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49" w:rsidRDefault="00844D0A">
      <w:r>
        <w:t xml:space="preserve">                             </w:t>
      </w:r>
      <w:r>
        <w:rPr>
          <w:noProof/>
        </w:rPr>
        <w:drawing>
          <wp:inline distT="0" distB="0" distL="0" distR="0">
            <wp:extent cx="4131154" cy="1624426"/>
            <wp:effectExtent l="19050" t="0" r="2696" b="0"/>
            <wp:docPr id="1" name="Picture 0" descr="Breastfeeding_6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feeding_600x.png"/>
                    <pic:cNvPicPr/>
                  </pic:nvPicPr>
                  <pic:blipFill>
                    <a:blip r:embed="rId7" cstate="print"/>
                    <a:stretch>
                      <a:fillRect/>
                    </a:stretch>
                  </pic:blipFill>
                  <pic:spPr>
                    <a:xfrm>
                      <a:off x="0" y="0"/>
                      <a:ext cx="4127424" cy="1622959"/>
                    </a:xfrm>
                    <a:prstGeom prst="rect">
                      <a:avLst/>
                    </a:prstGeom>
                  </pic:spPr>
                </pic:pic>
              </a:graphicData>
            </a:graphic>
          </wp:inline>
        </w:drawing>
      </w:r>
    </w:p>
    <w:p w:rsidR="00844D0A" w:rsidRPr="00C60B95" w:rsidRDefault="00844D0A" w:rsidP="00844D0A">
      <w:pPr>
        <w:spacing w:after="0" w:line="240" w:lineRule="auto"/>
        <w:jc w:val="center"/>
        <w:rPr>
          <w:rFonts w:ascii="Times New Roman" w:eastAsia="Times New Roman" w:hAnsi="Times New Roman" w:cs="Times New Roman"/>
          <w:color w:val="000000" w:themeColor="text1"/>
          <w:sz w:val="36"/>
          <w:szCs w:val="36"/>
        </w:rPr>
      </w:pPr>
      <w:proofErr w:type="gramStart"/>
      <w:r w:rsidRPr="00844D0A">
        <w:rPr>
          <w:rFonts w:ascii="Times New Roman" w:eastAsia="Times New Roman" w:hAnsi="Times New Roman" w:cs="Times New Roman"/>
          <w:color w:val="000000" w:themeColor="text1"/>
          <w:sz w:val="36"/>
          <w:szCs w:val="36"/>
        </w:rPr>
        <w:t>Your very own pumping chart.</w:t>
      </w:r>
      <w:proofErr w:type="gramEnd"/>
    </w:p>
    <w:p w:rsidR="00844D0A" w:rsidRPr="00C60B95" w:rsidRDefault="00844D0A" w:rsidP="00844D0A">
      <w:pPr>
        <w:spacing w:after="0" w:line="240" w:lineRule="auto"/>
        <w:jc w:val="center"/>
        <w:rPr>
          <w:rFonts w:ascii="Times New Roman" w:eastAsia="Times New Roman" w:hAnsi="Times New Roman" w:cs="Times New Roman"/>
          <w:color w:val="000000" w:themeColor="text1"/>
          <w:sz w:val="36"/>
          <w:szCs w:val="36"/>
        </w:rPr>
      </w:pPr>
    </w:p>
    <w:p w:rsidR="00AC4126" w:rsidRDefault="00AC4126" w:rsidP="00844D0A">
      <w:pPr>
        <w:spacing w:after="0" w:line="240" w:lineRule="auto"/>
        <w:rPr>
          <w:rFonts w:ascii="Times New Roman" w:eastAsia="Times New Roman" w:hAnsi="Times New Roman" w:cs="Times New Roman"/>
          <w:color w:val="000000" w:themeColor="text1"/>
          <w:sz w:val="32"/>
          <w:szCs w:val="33"/>
        </w:rPr>
      </w:pPr>
      <w:r w:rsidRPr="00AC4126">
        <w:rPr>
          <w:rFonts w:ascii="Times New Roman" w:eastAsia="Times New Roman" w:hAnsi="Times New Roman" w:cs="Times New Roman"/>
          <w:color w:val="FF0000"/>
          <w:sz w:val="32"/>
          <w:szCs w:val="33"/>
        </w:rPr>
        <w:t>Your</w:t>
      </w:r>
      <w:r w:rsidR="00844D0A" w:rsidRPr="00AC4126">
        <w:rPr>
          <w:rFonts w:ascii="Times New Roman" w:eastAsia="Times New Roman" w:hAnsi="Times New Roman" w:cs="Times New Roman"/>
          <w:color w:val="FF0000"/>
          <w:sz w:val="32"/>
          <w:szCs w:val="33"/>
        </w:rPr>
        <w:t xml:space="preserve"> goal</w:t>
      </w:r>
      <w:r w:rsidR="00844D0A" w:rsidRPr="00844D0A">
        <w:rPr>
          <w:rFonts w:ascii="Times New Roman" w:eastAsia="Times New Roman" w:hAnsi="Times New Roman" w:cs="Times New Roman"/>
          <w:color w:val="000000" w:themeColor="text1"/>
          <w:sz w:val="32"/>
          <w:szCs w:val="33"/>
        </w:rPr>
        <w:t xml:space="preserve"> is to pump once, perhaps twi</w:t>
      </w:r>
      <w:r w:rsidR="000214B7">
        <w:rPr>
          <w:rFonts w:ascii="Times New Roman" w:eastAsia="Times New Roman" w:hAnsi="Times New Roman" w:cs="Times New Roman"/>
          <w:color w:val="000000" w:themeColor="text1"/>
          <w:sz w:val="32"/>
          <w:szCs w:val="33"/>
        </w:rPr>
        <w:t xml:space="preserve">ce a day and in 2 </w:t>
      </w:r>
      <w:r w:rsidR="00844D0A" w:rsidRPr="00844D0A">
        <w:rPr>
          <w:rFonts w:ascii="Times New Roman" w:eastAsia="Times New Roman" w:hAnsi="Times New Roman" w:cs="Times New Roman"/>
          <w:color w:val="000000" w:themeColor="text1"/>
          <w:sz w:val="32"/>
          <w:szCs w:val="33"/>
        </w:rPr>
        <w:t>weeks have enough milk stored for your first day back at work.  </w:t>
      </w:r>
    </w:p>
    <w:p w:rsidR="00AC4126" w:rsidRDefault="00AC4126" w:rsidP="00844D0A">
      <w:pPr>
        <w:spacing w:after="0" w:line="240" w:lineRule="auto"/>
        <w:rPr>
          <w:rFonts w:ascii="Times New Roman" w:eastAsia="Times New Roman" w:hAnsi="Times New Roman" w:cs="Times New Roman"/>
          <w:color w:val="000000" w:themeColor="text1"/>
          <w:sz w:val="32"/>
          <w:szCs w:val="33"/>
        </w:rPr>
      </w:pPr>
    </w:p>
    <w:p w:rsidR="00844D0A" w:rsidRDefault="00844D0A" w:rsidP="00844D0A">
      <w:pPr>
        <w:spacing w:after="0" w:line="240" w:lineRule="auto"/>
        <w:rPr>
          <w:rFonts w:ascii="Times New Roman" w:eastAsia="Times New Roman" w:hAnsi="Times New Roman" w:cs="Times New Roman"/>
          <w:color w:val="000000" w:themeColor="text1"/>
          <w:sz w:val="32"/>
          <w:szCs w:val="33"/>
        </w:rPr>
      </w:pPr>
      <w:r w:rsidRPr="00AC4126">
        <w:rPr>
          <w:rFonts w:ascii="Times New Roman" w:eastAsia="Times New Roman" w:hAnsi="Times New Roman" w:cs="Times New Roman"/>
          <w:color w:val="FF0000"/>
          <w:sz w:val="32"/>
          <w:szCs w:val="33"/>
        </w:rPr>
        <w:t>Record each</w:t>
      </w:r>
      <w:r w:rsidRPr="00844D0A">
        <w:rPr>
          <w:rFonts w:ascii="Times New Roman" w:eastAsia="Times New Roman" w:hAnsi="Times New Roman" w:cs="Times New Roman"/>
          <w:color w:val="000000" w:themeColor="text1"/>
          <w:sz w:val="32"/>
          <w:szCs w:val="33"/>
        </w:rPr>
        <w:t xml:space="preserve"> pumping session and you can see the volume add up.  Be sure to mark the oz on each bag.</w:t>
      </w:r>
    </w:p>
    <w:p w:rsidR="00AC4126" w:rsidRPr="00844D0A" w:rsidRDefault="00AC4126" w:rsidP="00844D0A">
      <w:pPr>
        <w:spacing w:after="0" w:line="240" w:lineRule="auto"/>
        <w:rPr>
          <w:rFonts w:ascii="Times New Roman" w:eastAsia="Times New Roman" w:hAnsi="Times New Roman" w:cs="Times New Roman"/>
          <w:color w:val="000000" w:themeColor="text1"/>
          <w:sz w:val="32"/>
          <w:szCs w:val="33"/>
        </w:rPr>
      </w:pPr>
    </w:p>
    <w:p w:rsidR="00844D0A" w:rsidRPr="00844D0A" w:rsidRDefault="00844D0A" w:rsidP="00844D0A">
      <w:pPr>
        <w:spacing w:after="0" w:line="240" w:lineRule="auto"/>
        <w:rPr>
          <w:rFonts w:ascii="Times New Roman" w:eastAsia="Times New Roman" w:hAnsi="Times New Roman" w:cs="Times New Roman"/>
          <w:color w:val="000000" w:themeColor="text1"/>
          <w:sz w:val="24"/>
          <w:szCs w:val="26"/>
        </w:rPr>
      </w:pPr>
      <w:r w:rsidRPr="00AC4126">
        <w:rPr>
          <w:rFonts w:ascii="Times New Roman" w:eastAsia="Times New Roman" w:hAnsi="Times New Roman" w:cs="Times New Roman"/>
          <w:b/>
          <w:color w:val="000000" w:themeColor="text1"/>
          <w:sz w:val="24"/>
          <w:szCs w:val="26"/>
        </w:rPr>
        <w:t>Lipase Tip</w:t>
      </w:r>
      <w:r w:rsidRPr="00844D0A">
        <w:rPr>
          <w:rFonts w:ascii="Times New Roman" w:eastAsia="Times New Roman" w:hAnsi="Times New Roman" w:cs="Times New Roman"/>
          <w:color w:val="000000" w:themeColor="text1"/>
          <w:sz w:val="24"/>
          <w:szCs w:val="26"/>
        </w:rPr>
        <w:t xml:space="preserve"> - Taste your freshly pumped milk so you are familiar with the taste.</w:t>
      </w:r>
    </w:p>
    <w:p w:rsidR="00844D0A" w:rsidRPr="00844D0A" w:rsidRDefault="00844D0A" w:rsidP="00844D0A">
      <w:pPr>
        <w:spacing w:after="0" w:line="240" w:lineRule="auto"/>
        <w:rPr>
          <w:rFonts w:ascii="Times New Roman" w:eastAsia="Times New Roman" w:hAnsi="Times New Roman" w:cs="Times New Roman"/>
          <w:color w:val="000000" w:themeColor="text1"/>
          <w:sz w:val="24"/>
          <w:szCs w:val="26"/>
        </w:rPr>
      </w:pPr>
      <w:r w:rsidRPr="00844D0A">
        <w:rPr>
          <w:rFonts w:ascii="Times New Roman" w:eastAsia="Times New Roman" w:hAnsi="Times New Roman" w:cs="Times New Roman"/>
          <w:color w:val="000000" w:themeColor="text1"/>
          <w:sz w:val="24"/>
          <w:szCs w:val="26"/>
        </w:rPr>
        <w:t xml:space="preserve">                </w:t>
      </w:r>
      <w:r w:rsidR="00AC4126">
        <w:rPr>
          <w:rFonts w:ascii="Times New Roman" w:eastAsia="Times New Roman" w:hAnsi="Times New Roman" w:cs="Times New Roman"/>
          <w:color w:val="000000" w:themeColor="text1"/>
          <w:sz w:val="24"/>
          <w:szCs w:val="26"/>
        </w:rPr>
        <w:t xml:space="preserve">       Next, taste your </w:t>
      </w:r>
      <w:r w:rsidRPr="00844D0A">
        <w:rPr>
          <w:rFonts w:ascii="Times New Roman" w:eastAsia="Times New Roman" w:hAnsi="Times New Roman" w:cs="Times New Roman"/>
          <w:color w:val="000000" w:themeColor="text1"/>
          <w:sz w:val="24"/>
          <w:szCs w:val="26"/>
        </w:rPr>
        <w:t>milk that has been refrigerated for 1 day.</w:t>
      </w:r>
    </w:p>
    <w:p w:rsidR="00844D0A" w:rsidRDefault="00844D0A" w:rsidP="00844D0A">
      <w:pPr>
        <w:spacing w:after="0" w:line="240" w:lineRule="auto"/>
        <w:rPr>
          <w:rFonts w:ascii="Times New Roman" w:eastAsia="Times New Roman" w:hAnsi="Times New Roman" w:cs="Times New Roman"/>
          <w:color w:val="000000" w:themeColor="text1"/>
          <w:sz w:val="24"/>
          <w:szCs w:val="26"/>
        </w:rPr>
      </w:pPr>
      <w:r w:rsidRPr="00844D0A">
        <w:rPr>
          <w:rFonts w:ascii="Times New Roman" w:eastAsia="Times New Roman" w:hAnsi="Times New Roman" w:cs="Times New Roman"/>
          <w:color w:val="000000" w:themeColor="text1"/>
          <w:sz w:val="24"/>
          <w:szCs w:val="26"/>
        </w:rPr>
        <w:t xml:space="preserve">                </w:t>
      </w:r>
      <w:r w:rsidR="00AC4126">
        <w:rPr>
          <w:rFonts w:ascii="Times New Roman" w:eastAsia="Times New Roman" w:hAnsi="Times New Roman" w:cs="Times New Roman"/>
          <w:color w:val="000000" w:themeColor="text1"/>
          <w:sz w:val="24"/>
          <w:szCs w:val="26"/>
        </w:rPr>
        <w:t xml:space="preserve">     </w:t>
      </w:r>
      <w:r w:rsidRPr="00844D0A">
        <w:rPr>
          <w:rFonts w:ascii="Times New Roman" w:eastAsia="Times New Roman" w:hAnsi="Times New Roman" w:cs="Times New Roman"/>
          <w:color w:val="000000" w:themeColor="text1"/>
          <w:sz w:val="24"/>
          <w:szCs w:val="26"/>
        </w:rPr>
        <w:t> Then test milk that has been frozen for 1 day and then defrosted.</w:t>
      </w:r>
    </w:p>
    <w:p w:rsidR="00AC4126" w:rsidRPr="00844D0A" w:rsidRDefault="00AC4126" w:rsidP="00844D0A">
      <w:pPr>
        <w:spacing w:after="0" w:line="240" w:lineRule="auto"/>
        <w:rPr>
          <w:rFonts w:ascii="Times New Roman" w:eastAsia="Times New Roman" w:hAnsi="Times New Roman" w:cs="Times New Roman"/>
          <w:color w:val="000000" w:themeColor="text1"/>
          <w:sz w:val="24"/>
          <w:szCs w:val="26"/>
        </w:rPr>
      </w:pPr>
    </w:p>
    <w:p w:rsidR="00844D0A" w:rsidRPr="00844D0A" w:rsidRDefault="00844D0A" w:rsidP="00844D0A">
      <w:pPr>
        <w:spacing w:after="0" w:line="240" w:lineRule="auto"/>
        <w:rPr>
          <w:rFonts w:ascii="Times New Roman" w:eastAsia="Times New Roman" w:hAnsi="Times New Roman" w:cs="Times New Roman"/>
          <w:color w:val="000000" w:themeColor="text1"/>
          <w:sz w:val="24"/>
          <w:szCs w:val="26"/>
        </w:rPr>
      </w:pPr>
      <w:r w:rsidRPr="00AC4126">
        <w:rPr>
          <w:rFonts w:ascii="Times New Roman" w:eastAsia="Times New Roman" w:hAnsi="Times New Roman" w:cs="Times New Roman"/>
          <w:b/>
          <w:color w:val="000000" w:themeColor="text1"/>
          <w:sz w:val="24"/>
          <w:szCs w:val="26"/>
        </w:rPr>
        <w:t>Lipase Tip</w:t>
      </w:r>
      <w:r w:rsidRPr="00844D0A">
        <w:rPr>
          <w:rFonts w:ascii="Times New Roman" w:eastAsia="Times New Roman" w:hAnsi="Times New Roman" w:cs="Times New Roman"/>
          <w:color w:val="000000" w:themeColor="text1"/>
          <w:sz w:val="24"/>
          <w:szCs w:val="26"/>
        </w:rPr>
        <w:t xml:space="preserve"> - If the milk tastes fine, you don't need to be concerned or keep checking. Although, </w:t>
      </w:r>
      <w:proofErr w:type="gramStart"/>
      <w:r w:rsidRPr="00844D0A">
        <w:rPr>
          <w:rFonts w:ascii="Times New Roman" w:eastAsia="Times New Roman" w:hAnsi="Times New Roman" w:cs="Times New Roman"/>
          <w:color w:val="000000" w:themeColor="text1"/>
          <w:sz w:val="24"/>
          <w:szCs w:val="26"/>
        </w:rPr>
        <w:t>if</w:t>
      </w:r>
      <w:proofErr w:type="gramEnd"/>
      <w:r w:rsidRPr="00844D0A">
        <w:rPr>
          <w:rFonts w:ascii="Times New Roman" w:eastAsia="Times New Roman" w:hAnsi="Times New Roman" w:cs="Times New Roman"/>
          <w:color w:val="000000" w:themeColor="text1"/>
          <w:sz w:val="24"/>
          <w:szCs w:val="26"/>
        </w:rPr>
        <w:t xml:space="preserve"> your baby</w:t>
      </w:r>
      <w:r w:rsidR="00BC6AB3">
        <w:rPr>
          <w:rFonts w:ascii="Times New Roman" w:eastAsia="Times New Roman" w:hAnsi="Times New Roman" w:cs="Times New Roman"/>
          <w:color w:val="000000" w:themeColor="text1"/>
          <w:sz w:val="24"/>
          <w:szCs w:val="26"/>
        </w:rPr>
        <w:t xml:space="preserve"> </w:t>
      </w:r>
      <w:r w:rsidRPr="00844D0A">
        <w:rPr>
          <w:rFonts w:ascii="Times New Roman" w:eastAsia="Times New Roman" w:hAnsi="Times New Roman" w:cs="Times New Roman"/>
          <w:color w:val="000000" w:themeColor="text1"/>
          <w:sz w:val="24"/>
          <w:szCs w:val="26"/>
        </w:rPr>
        <w:t>ever seems to be rejecting your milk, I would do the lipase test again.</w:t>
      </w:r>
      <w:r w:rsidR="00BC6AB3">
        <w:rPr>
          <w:rFonts w:ascii="Times New Roman" w:eastAsia="Times New Roman" w:hAnsi="Times New Roman" w:cs="Times New Roman"/>
          <w:color w:val="000000" w:themeColor="text1"/>
          <w:sz w:val="24"/>
          <w:szCs w:val="26"/>
        </w:rPr>
        <w:t xml:space="preserve">                     </w:t>
      </w:r>
      <w:r w:rsidRPr="00844D0A">
        <w:rPr>
          <w:rFonts w:ascii="Times New Roman" w:eastAsia="Times New Roman" w:hAnsi="Times New Roman" w:cs="Times New Roman"/>
          <w:color w:val="000000" w:themeColor="text1"/>
          <w:sz w:val="24"/>
          <w:szCs w:val="26"/>
        </w:rPr>
        <w:t> If your milk smells funny or has a soapy taste, you want to offer some to your baby to see if</w:t>
      </w:r>
      <w:r w:rsidR="00BC6AB3">
        <w:rPr>
          <w:rFonts w:ascii="Times New Roman" w:eastAsia="Times New Roman" w:hAnsi="Times New Roman" w:cs="Times New Roman"/>
          <w:color w:val="000000" w:themeColor="text1"/>
          <w:sz w:val="24"/>
          <w:szCs w:val="26"/>
        </w:rPr>
        <w:t xml:space="preserve"> </w:t>
      </w:r>
      <w:r w:rsidRPr="00844D0A">
        <w:rPr>
          <w:rFonts w:ascii="Times New Roman" w:eastAsia="Times New Roman" w:hAnsi="Times New Roman" w:cs="Times New Roman"/>
          <w:color w:val="000000" w:themeColor="text1"/>
          <w:sz w:val="24"/>
          <w:szCs w:val="26"/>
        </w:rPr>
        <w:t>he/she objects.  If no objection, you are fine.  If baby objects, follow scalding info in my</w:t>
      </w:r>
    </w:p>
    <w:p w:rsidR="00844D0A" w:rsidRDefault="00844D0A" w:rsidP="00844D0A">
      <w:pPr>
        <w:spacing w:after="0" w:line="240" w:lineRule="auto"/>
        <w:rPr>
          <w:rFonts w:ascii="Times New Roman" w:eastAsia="Times New Roman" w:hAnsi="Times New Roman" w:cs="Times New Roman"/>
          <w:color w:val="000000" w:themeColor="text1"/>
          <w:sz w:val="24"/>
          <w:szCs w:val="26"/>
        </w:rPr>
      </w:pPr>
      <w:proofErr w:type="gramStart"/>
      <w:r w:rsidRPr="00844D0A">
        <w:rPr>
          <w:rFonts w:ascii="Times New Roman" w:eastAsia="Times New Roman" w:hAnsi="Times New Roman" w:cs="Times New Roman"/>
          <w:color w:val="000000" w:themeColor="text1"/>
          <w:sz w:val="24"/>
          <w:szCs w:val="26"/>
        </w:rPr>
        <w:t>handout</w:t>
      </w:r>
      <w:proofErr w:type="gramEnd"/>
      <w:r w:rsidRPr="00844D0A">
        <w:rPr>
          <w:rFonts w:ascii="Times New Roman" w:eastAsia="Times New Roman" w:hAnsi="Times New Roman" w:cs="Times New Roman"/>
          <w:color w:val="000000" w:themeColor="text1"/>
          <w:sz w:val="24"/>
          <w:szCs w:val="26"/>
        </w:rPr>
        <w:t xml:space="preserve"> on</w:t>
      </w:r>
      <w:r w:rsidRPr="00AC4126">
        <w:rPr>
          <w:rFonts w:ascii="Times New Roman" w:eastAsia="Times New Roman" w:hAnsi="Times New Roman" w:cs="Times New Roman"/>
          <w:color w:val="000000" w:themeColor="text1"/>
          <w:sz w:val="24"/>
          <w:szCs w:val="26"/>
        </w:rPr>
        <w:t xml:space="preserve"> </w:t>
      </w:r>
      <w:r w:rsidRPr="00AC4126">
        <w:rPr>
          <w:rFonts w:ascii="Times New Roman" w:eastAsia="Times New Roman" w:hAnsi="Times New Roman" w:cs="Times New Roman"/>
          <w:b/>
          <w:color w:val="000000" w:themeColor="text1"/>
          <w:sz w:val="24"/>
          <w:szCs w:val="26"/>
        </w:rPr>
        <w:t>FREEBIES</w:t>
      </w:r>
      <w:r w:rsidRPr="00AC4126">
        <w:rPr>
          <w:rFonts w:ascii="Times New Roman" w:eastAsia="Times New Roman" w:hAnsi="Times New Roman" w:cs="Times New Roman"/>
          <w:color w:val="FFFF00"/>
          <w:sz w:val="24"/>
          <w:szCs w:val="26"/>
        </w:rPr>
        <w:t xml:space="preserve"> </w:t>
      </w:r>
      <w:r w:rsidRPr="00844D0A">
        <w:rPr>
          <w:rFonts w:ascii="Times New Roman" w:eastAsia="Times New Roman" w:hAnsi="Times New Roman" w:cs="Times New Roman"/>
          <w:color w:val="000000" w:themeColor="text1"/>
          <w:sz w:val="24"/>
          <w:szCs w:val="26"/>
        </w:rPr>
        <w:t>page.</w:t>
      </w:r>
    </w:p>
    <w:p w:rsidR="00844D0A" w:rsidRDefault="00844D0A" w:rsidP="00844D0A">
      <w:pPr>
        <w:spacing w:after="0" w:line="240" w:lineRule="auto"/>
        <w:rPr>
          <w:rFonts w:ascii="Times New Roman" w:eastAsia="Times New Roman" w:hAnsi="Times New Roman" w:cs="Times New Roman"/>
          <w:color w:val="000000" w:themeColor="text1"/>
          <w:sz w:val="24"/>
          <w:szCs w:val="26"/>
        </w:rPr>
      </w:pPr>
    </w:p>
    <w:p w:rsidR="00844D0A" w:rsidRPr="00844D0A" w:rsidRDefault="00844D0A" w:rsidP="00844D0A">
      <w:pPr>
        <w:spacing w:after="0" w:line="240" w:lineRule="auto"/>
        <w:rPr>
          <w:rFonts w:ascii="Times New Roman" w:eastAsia="Times New Roman" w:hAnsi="Times New Roman" w:cs="Times New Roman"/>
          <w:color w:val="000000" w:themeColor="text1"/>
          <w:sz w:val="24"/>
          <w:szCs w:val="26"/>
        </w:rPr>
      </w:pPr>
    </w:p>
    <w:tbl>
      <w:tblPr>
        <w:tblStyle w:val="TableGrid"/>
        <w:tblW w:w="0" w:type="auto"/>
        <w:tblLook w:val="04A0"/>
      </w:tblPr>
      <w:tblGrid>
        <w:gridCol w:w="1047"/>
        <w:gridCol w:w="1046"/>
        <w:gridCol w:w="1046"/>
        <w:gridCol w:w="1269"/>
        <w:gridCol w:w="1060"/>
        <w:gridCol w:w="1014"/>
        <w:gridCol w:w="1055"/>
        <w:gridCol w:w="1031"/>
        <w:gridCol w:w="1008"/>
      </w:tblGrid>
      <w:tr w:rsidR="00BC6AB3" w:rsidTr="005101C7">
        <w:tc>
          <w:tcPr>
            <w:tcW w:w="1047" w:type="dxa"/>
          </w:tcPr>
          <w:p w:rsidR="00BC6AB3" w:rsidRDefault="00BC6AB3"/>
        </w:tc>
        <w:tc>
          <w:tcPr>
            <w:tcW w:w="1046" w:type="dxa"/>
          </w:tcPr>
          <w:p w:rsidR="00BC6AB3" w:rsidRDefault="00BC6AB3">
            <w:r>
              <w:t>Monday</w:t>
            </w:r>
          </w:p>
        </w:tc>
        <w:tc>
          <w:tcPr>
            <w:tcW w:w="1046" w:type="dxa"/>
          </w:tcPr>
          <w:p w:rsidR="00BC6AB3" w:rsidRDefault="00BC6AB3">
            <w:r>
              <w:t>Tuesday</w:t>
            </w:r>
          </w:p>
        </w:tc>
        <w:tc>
          <w:tcPr>
            <w:tcW w:w="1269" w:type="dxa"/>
          </w:tcPr>
          <w:p w:rsidR="00BC6AB3" w:rsidRDefault="00BC6AB3">
            <w:r>
              <w:t>Wednesday</w:t>
            </w:r>
          </w:p>
        </w:tc>
        <w:tc>
          <w:tcPr>
            <w:tcW w:w="1060" w:type="dxa"/>
          </w:tcPr>
          <w:p w:rsidR="00BC6AB3" w:rsidRDefault="00BC6AB3">
            <w:r>
              <w:t>Thursday</w:t>
            </w:r>
          </w:p>
        </w:tc>
        <w:tc>
          <w:tcPr>
            <w:tcW w:w="1014" w:type="dxa"/>
          </w:tcPr>
          <w:p w:rsidR="00BC6AB3" w:rsidRDefault="00BC6AB3">
            <w:r>
              <w:t>Friday</w:t>
            </w:r>
          </w:p>
        </w:tc>
        <w:tc>
          <w:tcPr>
            <w:tcW w:w="1055" w:type="dxa"/>
          </w:tcPr>
          <w:p w:rsidR="00BC6AB3" w:rsidRDefault="00BC6AB3">
            <w:r>
              <w:t>Saturday</w:t>
            </w:r>
          </w:p>
        </w:tc>
        <w:tc>
          <w:tcPr>
            <w:tcW w:w="1031" w:type="dxa"/>
          </w:tcPr>
          <w:p w:rsidR="00BC6AB3" w:rsidRDefault="00BC6AB3">
            <w:r>
              <w:t>Sunday</w:t>
            </w:r>
          </w:p>
        </w:tc>
        <w:tc>
          <w:tcPr>
            <w:tcW w:w="1008" w:type="dxa"/>
          </w:tcPr>
          <w:p w:rsidR="00BC6AB3" w:rsidRDefault="00BC6AB3"/>
        </w:tc>
      </w:tr>
      <w:tr w:rsidR="00BC6AB3" w:rsidTr="005101C7">
        <w:trPr>
          <w:trHeight w:val="755"/>
        </w:trPr>
        <w:tc>
          <w:tcPr>
            <w:tcW w:w="1047" w:type="dxa"/>
          </w:tcPr>
          <w:p w:rsidR="00BC6AB3" w:rsidRDefault="00BC6AB3">
            <w:r>
              <w:t>Pumped</w:t>
            </w:r>
          </w:p>
        </w:tc>
        <w:tc>
          <w:tcPr>
            <w:tcW w:w="1046" w:type="dxa"/>
          </w:tcPr>
          <w:p w:rsidR="00BC6AB3" w:rsidRDefault="00BC6AB3"/>
        </w:tc>
        <w:tc>
          <w:tcPr>
            <w:tcW w:w="1046" w:type="dxa"/>
          </w:tcPr>
          <w:p w:rsidR="00BC6AB3" w:rsidRDefault="00BC6AB3"/>
        </w:tc>
        <w:tc>
          <w:tcPr>
            <w:tcW w:w="1269" w:type="dxa"/>
          </w:tcPr>
          <w:p w:rsidR="00BC6AB3" w:rsidRDefault="00BC6AB3"/>
        </w:tc>
        <w:tc>
          <w:tcPr>
            <w:tcW w:w="1060" w:type="dxa"/>
          </w:tcPr>
          <w:p w:rsidR="00BC6AB3" w:rsidRDefault="00BC6AB3"/>
        </w:tc>
        <w:tc>
          <w:tcPr>
            <w:tcW w:w="1014" w:type="dxa"/>
          </w:tcPr>
          <w:p w:rsidR="00BC6AB3" w:rsidRDefault="00BC6AB3"/>
        </w:tc>
        <w:tc>
          <w:tcPr>
            <w:tcW w:w="1055" w:type="dxa"/>
          </w:tcPr>
          <w:p w:rsidR="00BC6AB3" w:rsidRDefault="00BC6AB3"/>
        </w:tc>
        <w:tc>
          <w:tcPr>
            <w:tcW w:w="1031" w:type="dxa"/>
          </w:tcPr>
          <w:p w:rsidR="00BC6AB3" w:rsidRDefault="00BC6AB3"/>
        </w:tc>
        <w:tc>
          <w:tcPr>
            <w:tcW w:w="1008" w:type="dxa"/>
          </w:tcPr>
          <w:p w:rsidR="00BC6AB3" w:rsidRDefault="00BC6AB3"/>
        </w:tc>
      </w:tr>
      <w:tr w:rsidR="00BC6AB3" w:rsidTr="005101C7">
        <w:trPr>
          <w:trHeight w:val="809"/>
        </w:trPr>
        <w:tc>
          <w:tcPr>
            <w:tcW w:w="1047" w:type="dxa"/>
          </w:tcPr>
          <w:p w:rsidR="00BC6AB3" w:rsidRDefault="00BC6AB3">
            <w:r>
              <w:t>Pumped</w:t>
            </w:r>
          </w:p>
        </w:tc>
        <w:tc>
          <w:tcPr>
            <w:tcW w:w="1046" w:type="dxa"/>
          </w:tcPr>
          <w:p w:rsidR="00BC6AB3" w:rsidRDefault="00BC6AB3"/>
        </w:tc>
        <w:tc>
          <w:tcPr>
            <w:tcW w:w="1046" w:type="dxa"/>
          </w:tcPr>
          <w:p w:rsidR="00BC6AB3" w:rsidRDefault="00BC6AB3"/>
        </w:tc>
        <w:tc>
          <w:tcPr>
            <w:tcW w:w="1269" w:type="dxa"/>
          </w:tcPr>
          <w:p w:rsidR="00BC6AB3" w:rsidRDefault="00BC6AB3"/>
        </w:tc>
        <w:tc>
          <w:tcPr>
            <w:tcW w:w="1060" w:type="dxa"/>
          </w:tcPr>
          <w:p w:rsidR="00BC6AB3" w:rsidRDefault="00BC6AB3"/>
        </w:tc>
        <w:tc>
          <w:tcPr>
            <w:tcW w:w="1014" w:type="dxa"/>
          </w:tcPr>
          <w:p w:rsidR="00BC6AB3" w:rsidRDefault="00BC6AB3"/>
        </w:tc>
        <w:tc>
          <w:tcPr>
            <w:tcW w:w="1055" w:type="dxa"/>
          </w:tcPr>
          <w:p w:rsidR="00BC6AB3" w:rsidRDefault="00BC6AB3"/>
        </w:tc>
        <w:tc>
          <w:tcPr>
            <w:tcW w:w="1031" w:type="dxa"/>
          </w:tcPr>
          <w:p w:rsidR="00BC6AB3" w:rsidRDefault="00BC6AB3"/>
        </w:tc>
        <w:tc>
          <w:tcPr>
            <w:tcW w:w="1008" w:type="dxa"/>
          </w:tcPr>
          <w:p w:rsidR="00BC6AB3" w:rsidRDefault="00BC6AB3"/>
        </w:tc>
      </w:tr>
      <w:tr w:rsidR="00BC6AB3" w:rsidTr="005101C7">
        <w:trPr>
          <w:trHeight w:val="917"/>
        </w:trPr>
        <w:tc>
          <w:tcPr>
            <w:tcW w:w="1047" w:type="dxa"/>
          </w:tcPr>
          <w:p w:rsidR="00BC6AB3" w:rsidRDefault="00BC6AB3">
            <w:r>
              <w:t>Week #1</w:t>
            </w:r>
          </w:p>
        </w:tc>
        <w:tc>
          <w:tcPr>
            <w:tcW w:w="1046" w:type="dxa"/>
          </w:tcPr>
          <w:p w:rsidR="00BC6AB3" w:rsidRDefault="00BC6AB3">
            <w:r>
              <w:t>Total:</w:t>
            </w:r>
          </w:p>
        </w:tc>
        <w:tc>
          <w:tcPr>
            <w:tcW w:w="1046" w:type="dxa"/>
          </w:tcPr>
          <w:p w:rsidR="00BC6AB3" w:rsidRDefault="00BC6AB3">
            <w:r>
              <w:t>Total:</w:t>
            </w:r>
          </w:p>
        </w:tc>
        <w:tc>
          <w:tcPr>
            <w:tcW w:w="1269" w:type="dxa"/>
          </w:tcPr>
          <w:p w:rsidR="00BC6AB3" w:rsidRDefault="00BC6AB3">
            <w:r>
              <w:t>Total:</w:t>
            </w:r>
          </w:p>
        </w:tc>
        <w:tc>
          <w:tcPr>
            <w:tcW w:w="1060" w:type="dxa"/>
          </w:tcPr>
          <w:p w:rsidR="00BC6AB3" w:rsidRDefault="00BC6AB3">
            <w:r>
              <w:t>Total:</w:t>
            </w:r>
          </w:p>
        </w:tc>
        <w:tc>
          <w:tcPr>
            <w:tcW w:w="1014" w:type="dxa"/>
          </w:tcPr>
          <w:p w:rsidR="00BC6AB3" w:rsidRDefault="00BC6AB3">
            <w:r>
              <w:t>Total:</w:t>
            </w:r>
          </w:p>
        </w:tc>
        <w:tc>
          <w:tcPr>
            <w:tcW w:w="1055" w:type="dxa"/>
          </w:tcPr>
          <w:p w:rsidR="00BC6AB3" w:rsidRDefault="00BC6AB3">
            <w:r>
              <w:t>Total:</w:t>
            </w:r>
          </w:p>
        </w:tc>
        <w:tc>
          <w:tcPr>
            <w:tcW w:w="1031" w:type="dxa"/>
          </w:tcPr>
          <w:p w:rsidR="00BC6AB3" w:rsidRDefault="00BC6AB3">
            <w:r>
              <w:t>Total:</w:t>
            </w:r>
          </w:p>
        </w:tc>
        <w:tc>
          <w:tcPr>
            <w:tcW w:w="1008" w:type="dxa"/>
          </w:tcPr>
          <w:p w:rsidR="00BC6AB3" w:rsidRDefault="00BC6AB3">
            <w:r>
              <w:t>Week Total:</w:t>
            </w:r>
          </w:p>
        </w:tc>
      </w:tr>
    </w:tbl>
    <w:p w:rsidR="005101C7" w:rsidRDefault="005101C7">
      <w:pPr>
        <w:rPr>
          <w:sz w:val="18"/>
          <w:szCs w:val="18"/>
        </w:rPr>
      </w:pPr>
      <w:r w:rsidRPr="005101C7">
        <w:rPr>
          <w:sz w:val="18"/>
          <w:szCs w:val="18"/>
        </w:rPr>
        <w:t xml:space="preserve">**** Place volume of milk pumped in each box.  After 2 </w:t>
      </w:r>
      <w:proofErr w:type="spellStart"/>
      <w:r w:rsidRPr="005101C7">
        <w:rPr>
          <w:sz w:val="18"/>
          <w:szCs w:val="18"/>
        </w:rPr>
        <w:t>pumpings</w:t>
      </w:r>
      <w:proofErr w:type="spellEnd"/>
      <w:r w:rsidRPr="005101C7">
        <w:rPr>
          <w:sz w:val="18"/>
          <w:szCs w:val="18"/>
        </w:rPr>
        <w:t xml:space="preserve"> on Monday, put the total pumped in the box marked total.  At the end of each day, total your pumping volume.  Total your pumping volume at the end of the week. </w:t>
      </w:r>
    </w:p>
    <w:p w:rsidR="005101C7" w:rsidRPr="005101C7" w:rsidRDefault="005101C7">
      <w:pPr>
        <w:rPr>
          <w:sz w:val="44"/>
          <w:szCs w:val="44"/>
        </w:rPr>
      </w:pPr>
      <w:r>
        <w:rPr>
          <w:sz w:val="44"/>
          <w:szCs w:val="44"/>
        </w:rPr>
        <w:t xml:space="preserve">   </w:t>
      </w:r>
      <w:r w:rsidRPr="005101C7">
        <w:rPr>
          <w:sz w:val="44"/>
          <w:szCs w:val="44"/>
        </w:rPr>
        <w:t>allaboutbreastfeeding.biz</w:t>
      </w:r>
      <w:r>
        <w:rPr>
          <w:sz w:val="44"/>
          <w:szCs w:val="44"/>
        </w:rPr>
        <w:t xml:space="preserve"> - Lori J. Isenstadt, IBCLC</w:t>
      </w:r>
    </w:p>
    <w:p w:rsidR="00BC6AB3" w:rsidRDefault="00BC6AB3"/>
    <w:p w:rsidR="00BC6AB3" w:rsidRDefault="00BC6AB3"/>
    <w:p w:rsidR="00BC6AB3" w:rsidRDefault="00BC6AB3"/>
    <w:tbl>
      <w:tblPr>
        <w:tblStyle w:val="TableGrid"/>
        <w:tblW w:w="0" w:type="auto"/>
        <w:tblLook w:val="04A0"/>
      </w:tblPr>
      <w:tblGrid>
        <w:gridCol w:w="1047"/>
        <w:gridCol w:w="1046"/>
        <w:gridCol w:w="1046"/>
        <w:gridCol w:w="1269"/>
        <w:gridCol w:w="1060"/>
        <w:gridCol w:w="1014"/>
        <w:gridCol w:w="1055"/>
        <w:gridCol w:w="1031"/>
        <w:gridCol w:w="1008"/>
      </w:tblGrid>
      <w:tr w:rsidR="00BC6AB3" w:rsidTr="00AC4126">
        <w:tc>
          <w:tcPr>
            <w:tcW w:w="1047" w:type="dxa"/>
          </w:tcPr>
          <w:p w:rsidR="00BC6AB3" w:rsidRDefault="00BC6AB3" w:rsidP="00616D9E"/>
        </w:tc>
        <w:tc>
          <w:tcPr>
            <w:tcW w:w="1046" w:type="dxa"/>
          </w:tcPr>
          <w:p w:rsidR="00BC6AB3" w:rsidRDefault="00BC6AB3" w:rsidP="00616D9E">
            <w:r>
              <w:t>Monday</w:t>
            </w:r>
          </w:p>
        </w:tc>
        <w:tc>
          <w:tcPr>
            <w:tcW w:w="1046" w:type="dxa"/>
          </w:tcPr>
          <w:p w:rsidR="00BC6AB3" w:rsidRDefault="00BC6AB3" w:rsidP="00616D9E">
            <w:r>
              <w:t>Tuesday</w:t>
            </w:r>
          </w:p>
        </w:tc>
        <w:tc>
          <w:tcPr>
            <w:tcW w:w="1269" w:type="dxa"/>
          </w:tcPr>
          <w:p w:rsidR="00BC6AB3" w:rsidRDefault="00BC6AB3" w:rsidP="00616D9E">
            <w:r>
              <w:t>Wednesday</w:t>
            </w:r>
          </w:p>
        </w:tc>
        <w:tc>
          <w:tcPr>
            <w:tcW w:w="1060" w:type="dxa"/>
          </w:tcPr>
          <w:p w:rsidR="00BC6AB3" w:rsidRDefault="00BC6AB3" w:rsidP="00616D9E">
            <w:r>
              <w:t>Thursday</w:t>
            </w:r>
          </w:p>
        </w:tc>
        <w:tc>
          <w:tcPr>
            <w:tcW w:w="1014" w:type="dxa"/>
          </w:tcPr>
          <w:p w:rsidR="00BC6AB3" w:rsidRDefault="00BC6AB3" w:rsidP="00616D9E">
            <w:r>
              <w:t>Friday</w:t>
            </w:r>
          </w:p>
        </w:tc>
        <w:tc>
          <w:tcPr>
            <w:tcW w:w="1055" w:type="dxa"/>
          </w:tcPr>
          <w:p w:rsidR="00BC6AB3" w:rsidRDefault="00BC6AB3" w:rsidP="00616D9E">
            <w:r>
              <w:t>Saturday</w:t>
            </w:r>
          </w:p>
        </w:tc>
        <w:tc>
          <w:tcPr>
            <w:tcW w:w="1031" w:type="dxa"/>
          </w:tcPr>
          <w:p w:rsidR="00BC6AB3" w:rsidRDefault="00BC6AB3" w:rsidP="00616D9E">
            <w:r>
              <w:t>Sunday</w:t>
            </w:r>
          </w:p>
        </w:tc>
        <w:tc>
          <w:tcPr>
            <w:tcW w:w="1008" w:type="dxa"/>
          </w:tcPr>
          <w:p w:rsidR="00BC6AB3" w:rsidRDefault="00BC6AB3" w:rsidP="00616D9E"/>
        </w:tc>
      </w:tr>
      <w:tr w:rsidR="00BC6AB3" w:rsidTr="00AC4126">
        <w:trPr>
          <w:trHeight w:val="755"/>
        </w:trPr>
        <w:tc>
          <w:tcPr>
            <w:tcW w:w="1047" w:type="dxa"/>
          </w:tcPr>
          <w:p w:rsidR="00BC6AB3" w:rsidRDefault="00BC6AB3" w:rsidP="00616D9E">
            <w:r>
              <w:t>Pumped</w:t>
            </w:r>
          </w:p>
        </w:tc>
        <w:tc>
          <w:tcPr>
            <w:tcW w:w="1046" w:type="dxa"/>
          </w:tcPr>
          <w:p w:rsidR="00BC6AB3" w:rsidRDefault="00BC6AB3" w:rsidP="00616D9E"/>
        </w:tc>
        <w:tc>
          <w:tcPr>
            <w:tcW w:w="1046" w:type="dxa"/>
          </w:tcPr>
          <w:p w:rsidR="00BC6AB3" w:rsidRDefault="00BC6AB3" w:rsidP="00616D9E"/>
        </w:tc>
        <w:tc>
          <w:tcPr>
            <w:tcW w:w="1269" w:type="dxa"/>
          </w:tcPr>
          <w:p w:rsidR="00BC6AB3" w:rsidRDefault="00BC6AB3" w:rsidP="00616D9E"/>
        </w:tc>
        <w:tc>
          <w:tcPr>
            <w:tcW w:w="1060" w:type="dxa"/>
          </w:tcPr>
          <w:p w:rsidR="00BC6AB3" w:rsidRDefault="00BC6AB3" w:rsidP="00616D9E"/>
        </w:tc>
        <w:tc>
          <w:tcPr>
            <w:tcW w:w="1014" w:type="dxa"/>
          </w:tcPr>
          <w:p w:rsidR="00BC6AB3" w:rsidRDefault="00BC6AB3" w:rsidP="00616D9E"/>
        </w:tc>
        <w:tc>
          <w:tcPr>
            <w:tcW w:w="1055" w:type="dxa"/>
          </w:tcPr>
          <w:p w:rsidR="00BC6AB3" w:rsidRDefault="00BC6AB3" w:rsidP="00616D9E"/>
        </w:tc>
        <w:tc>
          <w:tcPr>
            <w:tcW w:w="1031" w:type="dxa"/>
          </w:tcPr>
          <w:p w:rsidR="00BC6AB3" w:rsidRDefault="00BC6AB3" w:rsidP="00616D9E"/>
        </w:tc>
        <w:tc>
          <w:tcPr>
            <w:tcW w:w="1008" w:type="dxa"/>
          </w:tcPr>
          <w:p w:rsidR="00BC6AB3" w:rsidRDefault="00BC6AB3" w:rsidP="00616D9E"/>
        </w:tc>
      </w:tr>
      <w:tr w:rsidR="00BC6AB3" w:rsidTr="00AC4126">
        <w:trPr>
          <w:trHeight w:val="809"/>
        </w:trPr>
        <w:tc>
          <w:tcPr>
            <w:tcW w:w="1047" w:type="dxa"/>
          </w:tcPr>
          <w:p w:rsidR="00BC6AB3" w:rsidRDefault="00BC6AB3" w:rsidP="00616D9E">
            <w:r>
              <w:t>Pumped</w:t>
            </w:r>
          </w:p>
        </w:tc>
        <w:tc>
          <w:tcPr>
            <w:tcW w:w="1046" w:type="dxa"/>
          </w:tcPr>
          <w:p w:rsidR="00BC6AB3" w:rsidRDefault="00BC6AB3" w:rsidP="00616D9E"/>
        </w:tc>
        <w:tc>
          <w:tcPr>
            <w:tcW w:w="1046" w:type="dxa"/>
          </w:tcPr>
          <w:p w:rsidR="00BC6AB3" w:rsidRDefault="00BC6AB3" w:rsidP="00616D9E"/>
        </w:tc>
        <w:tc>
          <w:tcPr>
            <w:tcW w:w="1269" w:type="dxa"/>
          </w:tcPr>
          <w:p w:rsidR="00BC6AB3" w:rsidRDefault="00BC6AB3" w:rsidP="00616D9E"/>
        </w:tc>
        <w:tc>
          <w:tcPr>
            <w:tcW w:w="1060" w:type="dxa"/>
          </w:tcPr>
          <w:p w:rsidR="00BC6AB3" w:rsidRDefault="00BC6AB3" w:rsidP="00616D9E"/>
        </w:tc>
        <w:tc>
          <w:tcPr>
            <w:tcW w:w="1014" w:type="dxa"/>
          </w:tcPr>
          <w:p w:rsidR="00BC6AB3" w:rsidRDefault="00BC6AB3" w:rsidP="00616D9E"/>
        </w:tc>
        <w:tc>
          <w:tcPr>
            <w:tcW w:w="1055" w:type="dxa"/>
          </w:tcPr>
          <w:p w:rsidR="00BC6AB3" w:rsidRDefault="00BC6AB3" w:rsidP="00616D9E"/>
        </w:tc>
        <w:tc>
          <w:tcPr>
            <w:tcW w:w="1031" w:type="dxa"/>
          </w:tcPr>
          <w:p w:rsidR="00BC6AB3" w:rsidRDefault="00BC6AB3" w:rsidP="00616D9E"/>
        </w:tc>
        <w:tc>
          <w:tcPr>
            <w:tcW w:w="1008" w:type="dxa"/>
          </w:tcPr>
          <w:p w:rsidR="00BC6AB3" w:rsidRDefault="00BC6AB3" w:rsidP="00616D9E"/>
        </w:tc>
      </w:tr>
      <w:tr w:rsidR="00BC6AB3" w:rsidTr="00AC4126">
        <w:trPr>
          <w:trHeight w:val="917"/>
        </w:trPr>
        <w:tc>
          <w:tcPr>
            <w:tcW w:w="1047" w:type="dxa"/>
          </w:tcPr>
          <w:p w:rsidR="00BC6AB3" w:rsidRDefault="00BC6AB3" w:rsidP="00BC6AB3">
            <w:r>
              <w:t>Week #2</w:t>
            </w:r>
          </w:p>
        </w:tc>
        <w:tc>
          <w:tcPr>
            <w:tcW w:w="1046" w:type="dxa"/>
          </w:tcPr>
          <w:p w:rsidR="00BC6AB3" w:rsidRDefault="00BC6AB3" w:rsidP="00616D9E">
            <w:r>
              <w:t>Total:</w:t>
            </w:r>
          </w:p>
        </w:tc>
        <w:tc>
          <w:tcPr>
            <w:tcW w:w="1046" w:type="dxa"/>
          </w:tcPr>
          <w:p w:rsidR="00BC6AB3" w:rsidRDefault="00BC6AB3" w:rsidP="00616D9E">
            <w:r>
              <w:t>Total:</w:t>
            </w:r>
          </w:p>
        </w:tc>
        <w:tc>
          <w:tcPr>
            <w:tcW w:w="1269" w:type="dxa"/>
          </w:tcPr>
          <w:p w:rsidR="00BC6AB3" w:rsidRDefault="00BC6AB3" w:rsidP="00616D9E">
            <w:r>
              <w:t>Total:</w:t>
            </w:r>
          </w:p>
        </w:tc>
        <w:tc>
          <w:tcPr>
            <w:tcW w:w="1060" w:type="dxa"/>
          </w:tcPr>
          <w:p w:rsidR="00BC6AB3" w:rsidRDefault="00AC4126" w:rsidP="00616D9E">
            <w:r>
              <w:t>Total</w:t>
            </w:r>
          </w:p>
        </w:tc>
        <w:tc>
          <w:tcPr>
            <w:tcW w:w="1014" w:type="dxa"/>
          </w:tcPr>
          <w:p w:rsidR="00BC6AB3" w:rsidRDefault="00BC6AB3" w:rsidP="00616D9E">
            <w:r>
              <w:t>Total:</w:t>
            </w:r>
          </w:p>
        </w:tc>
        <w:tc>
          <w:tcPr>
            <w:tcW w:w="1055" w:type="dxa"/>
          </w:tcPr>
          <w:p w:rsidR="00BC6AB3" w:rsidRDefault="00BC6AB3" w:rsidP="00616D9E">
            <w:r>
              <w:t>Total:</w:t>
            </w:r>
          </w:p>
        </w:tc>
        <w:tc>
          <w:tcPr>
            <w:tcW w:w="1031" w:type="dxa"/>
          </w:tcPr>
          <w:p w:rsidR="00BC6AB3" w:rsidRDefault="00BC6AB3" w:rsidP="00616D9E">
            <w:r>
              <w:t>Total:</w:t>
            </w:r>
          </w:p>
        </w:tc>
        <w:tc>
          <w:tcPr>
            <w:tcW w:w="1008" w:type="dxa"/>
          </w:tcPr>
          <w:p w:rsidR="00BC6AB3" w:rsidRDefault="00BC6AB3" w:rsidP="00616D9E">
            <w:r>
              <w:t>Week Total:</w:t>
            </w:r>
          </w:p>
        </w:tc>
      </w:tr>
    </w:tbl>
    <w:p w:rsidR="00BC6AB3" w:rsidRDefault="00BC6AB3"/>
    <w:p w:rsidR="00AC4126" w:rsidRDefault="00AC4126"/>
    <w:p w:rsidR="00AC4126" w:rsidRPr="00AC4126" w:rsidRDefault="00AC4126">
      <w:pPr>
        <w:rPr>
          <w:sz w:val="24"/>
          <w:szCs w:val="24"/>
        </w:rPr>
      </w:pPr>
      <w:r w:rsidRPr="00AC4126">
        <w:rPr>
          <w:sz w:val="24"/>
          <w:szCs w:val="24"/>
        </w:rPr>
        <w:t xml:space="preserve">You have now collected and stored enough milk for your first day back at work </w:t>
      </w:r>
      <w:proofErr w:type="gramStart"/>
      <w:r w:rsidRPr="00AC4126">
        <w:rPr>
          <w:sz w:val="24"/>
          <w:szCs w:val="24"/>
        </w:rPr>
        <w:t>( and</w:t>
      </w:r>
      <w:proofErr w:type="gramEnd"/>
      <w:r w:rsidRPr="00AC4126">
        <w:rPr>
          <w:sz w:val="24"/>
          <w:szCs w:val="24"/>
        </w:rPr>
        <w:t xml:space="preserve"> you may have enough volume collected for extra).</w:t>
      </w:r>
    </w:p>
    <w:p w:rsidR="00AC4126" w:rsidRPr="00AC4126" w:rsidRDefault="00AC4126">
      <w:pPr>
        <w:rPr>
          <w:sz w:val="24"/>
          <w:szCs w:val="24"/>
        </w:rPr>
      </w:pPr>
      <w:r w:rsidRPr="00AC4126">
        <w:rPr>
          <w:sz w:val="24"/>
          <w:szCs w:val="24"/>
        </w:rPr>
        <w:t xml:space="preserve">Once you are back at work, you will be pumping each day.  This is also an approximate, however, you will </w:t>
      </w:r>
      <w:proofErr w:type="gramStart"/>
      <w:r w:rsidRPr="00AC4126">
        <w:rPr>
          <w:sz w:val="24"/>
          <w:szCs w:val="24"/>
        </w:rPr>
        <w:t>probably  need</w:t>
      </w:r>
      <w:proofErr w:type="gramEnd"/>
      <w:r w:rsidRPr="00AC4126">
        <w:rPr>
          <w:sz w:val="24"/>
          <w:szCs w:val="24"/>
        </w:rPr>
        <w:t xml:space="preserve"> to pump at least as many times as the amount of bottles your baby is taking during the day.  If your baby is taking 4 bottles while you are g one, you should be pumping 4 times a day.</w:t>
      </w:r>
    </w:p>
    <w:p w:rsidR="00AC4126" w:rsidRPr="00AC4126" w:rsidRDefault="00AC4126">
      <w:pPr>
        <w:rPr>
          <w:sz w:val="24"/>
          <w:szCs w:val="24"/>
        </w:rPr>
      </w:pPr>
      <w:r w:rsidRPr="00AC4126">
        <w:rPr>
          <w:sz w:val="24"/>
          <w:szCs w:val="24"/>
        </w:rPr>
        <w:t xml:space="preserve">I would at least start out this way.  Give yourself a few weeks back at work and then as you see any patterns </w:t>
      </w:r>
      <w:proofErr w:type="gramStart"/>
      <w:r w:rsidRPr="00AC4126">
        <w:rPr>
          <w:sz w:val="24"/>
          <w:szCs w:val="24"/>
        </w:rPr>
        <w:t>emerge,</w:t>
      </w:r>
      <w:proofErr w:type="gramEnd"/>
      <w:r w:rsidRPr="00AC4126">
        <w:rPr>
          <w:sz w:val="24"/>
          <w:szCs w:val="24"/>
        </w:rPr>
        <w:t xml:space="preserve"> you can adjust how many times you pump.  Spreading out the pumping times about every 3 hours is a good way to start.  Again, you can make adjustments as you go along.  </w:t>
      </w:r>
    </w:p>
    <w:p w:rsidR="00AC4126" w:rsidRDefault="00AC4126">
      <w:pPr>
        <w:rPr>
          <w:sz w:val="24"/>
          <w:szCs w:val="24"/>
        </w:rPr>
      </w:pPr>
      <w:r w:rsidRPr="00AC4126">
        <w:rPr>
          <w:sz w:val="24"/>
          <w:szCs w:val="24"/>
        </w:rPr>
        <w:t xml:space="preserve">You will likely be adjusting how often you pump, how much you store at one time, what you use to store the milk in.  Feel free to send me an email at:  aabreastfeeding@hotmail.com to let me know how this is working for you.  </w:t>
      </w:r>
      <w:proofErr w:type="gramStart"/>
      <w:r w:rsidRPr="00AC4126">
        <w:rPr>
          <w:sz w:val="24"/>
          <w:szCs w:val="24"/>
        </w:rPr>
        <w:t>Feel  free</w:t>
      </w:r>
      <w:proofErr w:type="gramEnd"/>
      <w:r w:rsidRPr="00AC4126">
        <w:rPr>
          <w:sz w:val="24"/>
          <w:szCs w:val="24"/>
        </w:rPr>
        <w:t xml:space="preserve"> to share any tips you would like for me to pass on to other mothers. </w:t>
      </w:r>
    </w:p>
    <w:p w:rsidR="00AC4126" w:rsidRDefault="00AC4126">
      <w:pPr>
        <w:rPr>
          <w:sz w:val="24"/>
          <w:szCs w:val="24"/>
        </w:rPr>
      </w:pPr>
    </w:p>
    <w:p w:rsidR="00AC4126" w:rsidRPr="005101C7" w:rsidRDefault="005101C7">
      <w:pPr>
        <w:rPr>
          <w:sz w:val="44"/>
          <w:szCs w:val="44"/>
        </w:rPr>
      </w:pPr>
      <w:r>
        <w:rPr>
          <w:sz w:val="44"/>
          <w:szCs w:val="44"/>
        </w:rPr>
        <w:t xml:space="preserve">   </w:t>
      </w:r>
      <w:proofErr w:type="gramStart"/>
      <w:r w:rsidRPr="005101C7">
        <w:rPr>
          <w:sz w:val="44"/>
          <w:szCs w:val="44"/>
        </w:rPr>
        <w:t>allaboutbreastfeeding.biz</w:t>
      </w:r>
      <w:r>
        <w:rPr>
          <w:sz w:val="44"/>
          <w:szCs w:val="44"/>
        </w:rPr>
        <w:t>-</w:t>
      </w:r>
      <w:proofErr w:type="gramEnd"/>
      <w:r>
        <w:rPr>
          <w:sz w:val="44"/>
          <w:szCs w:val="44"/>
        </w:rPr>
        <w:t xml:space="preserve"> Lori J. Isenstadt, IBCLC</w:t>
      </w:r>
    </w:p>
    <w:sectPr w:rsidR="00AC4126" w:rsidRPr="005101C7" w:rsidSect="00F62B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A84" w:rsidRDefault="00F14A84" w:rsidP="00744573">
      <w:pPr>
        <w:spacing w:after="0" w:line="240" w:lineRule="auto"/>
      </w:pPr>
      <w:r>
        <w:separator/>
      </w:r>
    </w:p>
  </w:endnote>
  <w:endnote w:type="continuationSeparator" w:id="0">
    <w:p w:rsidR="00F14A84" w:rsidRDefault="00F14A84" w:rsidP="00744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3" w:rsidRDefault="00744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99188"/>
      <w:docPartObj>
        <w:docPartGallery w:val="Page Numbers (Bottom of Page)"/>
        <w:docPartUnique/>
      </w:docPartObj>
    </w:sdtPr>
    <w:sdtEndPr>
      <w:rPr>
        <w:color w:val="7F7F7F" w:themeColor="background1" w:themeShade="7F"/>
        <w:spacing w:val="60"/>
      </w:rPr>
    </w:sdtEndPr>
    <w:sdtContent>
      <w:p w:rsidR="00744573" w:rsidRDefault="00744573">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744573" w:rsidRDefault="00744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3" w:rsidRDefault="00744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A84" w:rsidRDefault="00F14A84" w:rsidP="00744573">
      <w:pPr>
        <w:spacing w:after="0" w:line="240" w:lineRule="auto"/>
      </w:pPr>
      <w:r>
        <w:separator/>
      </w:r>
    </w:p>
  </w:footnote>
  <w:footnote w:type="continuationSeparator" w:id="0">
    <w:p w:rsidR="00F14A84" w:rsidRDefault="00F14A84" w:rsidP="00744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3" w:rsidRDefault="00744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3" w:rsidRDefault="00744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3" w:rsidRDefault="00744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44D0A"/>
    <w:rsid w:val="000214B7"/>
    <w:rsid w:val="0007718F"/>
    <w:rsid w:val="005101C7"/>
    <w:rsid w:val="00744573"/>
    <w:rsid w:val="00844D0A"/>
    <w:rsid w:val="00971499"/>
    <w:rsid w:val="00AC4126"/>
    <w:rsid w:val="00BC6AB3"/>
    <w:rsid w:val="00C60B95"/>
    <w:rsid w:val="00F14A84"/>
    <w:rsid w:val="00F62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0A"/>
    <w:rPr>
      <w:rFonts w:ascii="Tahoma" w:hAnsi="Tahoma" w:cs="Tahoma"/>
      <w:sz w:val="16"/>
      <w:szCs w:val="16"/>
    </w:rPr>
  </w:style>
  <w:style w:type="table" w:styleId="TableGrid">
    <w:name w:val="Table Grid"/>
    <w:basedOn w:val="TableNormal"/>
    <w:uiPriority w:val="59"/>
    <w:rsid w:val="00BC6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45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573"/>
  </w:style>
  <w:style w:type="paragraph" w:styleId="Footer">
    <w:name w:val="footer"/>
    <w:basedOn w:val="Normal"/>
    <w:link w:val="FooterChar"/>
    <w:uiPriority w:val="99"/>
    <w:unhideWhenUsed/>
    <w:rsid w:val="0074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73"/>
  </w:style>
</w:styles>
</file>

<file path=word/webSettings.xml><?xml version="1.0" encoding="utf-8"?>
<w:webSettings xmlns:r="http://schemas.openxmlformats.org/officeDocument/2006/relationships" xmlns:w="http://schemas.openxmlformats.org/wordprocessingml/2006/main">
  <w:divs>
    <w:div w:id="426312744">
      <w:bodyDiv w:val="1"/>
      <w:marLeft w:val="0"/>
      <w:marRight w:val="0"/>
      <w:marTop w:val="0"/>
      <w:marBottom w:val="0"/>
      <w:divBdr>
        <w:top w:val="none" w:sz="0" w:space="0" w:color="auto"/>
        <w:left w:val="none" w:sz="0" w:space="0" w:color="auto"/>
        <w:bottom w:val="none" w:sz="0" w:space="0" w:color="auto"/>
        <w:right w:val="none" w:sz="0" w:space="0" w:color="auto"/>
      </w:divBdr>
      <w:divsChild>
        <w:div w:id="683482524">
          <w:marLeft w:val="0"/>
          <w:marRight w:val="0"/>
          <w:marTop w:val="0"/>
          <w:marBottom w:val="0"/>
          <w:divBdr>
            <w:top w:val="none" w:sz="0" w:space="0" w:color="auto"/>
            <w:left w:val="none" w:sz="0" w:space="0" w:color="auto"/>
            <w:bottom w:val="none" w:sz="0" w:space="0" w:color="auto"/>
            <w:right w:val="none" w:sz="0" w:space="0" w:color="auto"/>
          </w:divBdr>
        </w:div>
        <w:div w:id="2094861882">
          <w:marLeft w:val="0"/>
          <w:marRight w:val="0"/>
          <w:marTop w:val="0"/>
          <w:marBottom w:val="0"/>
          <w:divBdr>
            <w:top w:val="none" w:sz="0" w:space="0" w:color="auto"/>
            <w:left w:val="none" w:sz="0" w:space="0" w:color="auto"/>
            <w:bottom w:val="none" w:sz="0" w:space="0" w:color="auto"/>
            <w:right w:val="none" w:sz="0" w:space="0" w:color="auto"/>
          </w:divBdr>
        </w:div>
        <w:div w:id="1588886382">
          <w:marLeft w:val="0"/>
          <w:marRight w:val="0"/>
          <w:marTop w:val="0"/>
          <w:marBottom w:val="0"/>
          <w:divBdr>
            <w:top w:val="none" w:sz="0" w:space="0" w:color="auto"/>
            <w:left w:val="none" w:sz="0" w:space="0" w:color="auto"/>
            <w:bottom w:val="none" w:sz="0" w:space="0" w:color="auto"/>
            <w:right w:val="none" w:sz="0" w:space="0" w:color="auto"/>
          </w:divBdr>
        </w:div>
        <w:div w:id="1454405246">
          <w:marLeft w:val="0"/>
          <w:marRight w:val="0"/>
          <w:marTop w:val="0"/>
          <w:marBottom w:val="0"/>
          <w:divBdr>
            <w:top w:val="none" w:sz="0" w:space="0" w:color="auto"/>
            <w:left w:val="none" w:sz="0" w:space="0" w:color="auto"/>
            <w:bottom w:val="none" w:sz="0" w:space="0" w:color="auto"/>
            <w:right w:val="none" w:sz="0" w:space="0" w:color="auto"/>
          </w:divBdr>
        </w:div>
        <w:div w:id="2052724170">
          <w:marLeft w:val="0"/>
          <w:marRight w:val="0"/>
          <w:marTop w:val="0"/>
          <w:marBottom w:val="0"/>
          <w:divBdr>
            <w:top w:val="none" w:sz="0" w:space="0" w:color="auto"/>
            <w:left w:val="none" w:sz="0" w:space="0" w:color="auto"/>
            <w:bottom w:val="none" w:sz="0" w:space="0" w:color="auto"/>
            <w:right w:val="none" w:sz="0" w:space="0" w:color="auto"/>
          </w:divBdr>
        </w:div>
        <w:div w:id="1848519368">
          <w:marLeft w:val="0"/>
          <w:marRight w:val="0"/>
          <w:marTop w:val="0"/>
          <w:marBottom w:val="0"/>
          <w:divBdr>
            <w:top w:val="none" w:sz="0" w:space="0" w:color="auto"/>
            <w:left w:val="none" w:sz="0" w:space="0" w:color="auto"/>
            <w:bottom w:val="none" w:sz="0" w:space="0" w:color="auto"/>
            <w:right w:val="none" w:sz="0" w:space="0" w:color="auto"/>
          </w:divBdr>
        </w:div>
        <w:div w:id="1218083142">
          <w:marLeft w:val="0"/>
          <w:marRight w:val="0"/>
          <w:marTop w:val="0"/>
          <w:marBottom w:val="0"/>
          <w:divBdr>
            <w:top w:val="none" w:sz="0" w:space="0" w:color="auto"/>
            <w:left w:val="none" w:sz="0" w:space="0" w:color="auto"/>
            <w:bottom w:val="none" w:sz="0" w:space="0" w:color="auto"/>
            <w:right w:val="none" w:sz="0" w:space="0" w:color="auto"/>
          </w:divBdr>
        </w:div>
        <w:div w:id="409544612">
          <w:marLeft w:val="0"/>
          <w:marRight w:val="0"/>
          <w:marTop w:val="0"/>
          <w:marBottom w:val="0"/>
          <w:divBdr>
            <w:top w:val="none" w:sz="0" w:space="0" w:color="auto"/>
            <w:left w:val="none" w:sz="0" w:space="0" w:color="auto"/>
            <w:bottom w:val="none" w:sz="0" w:space="0" w:color="auto"/>
            <w:right w:val="none" w:sz="0" w:space="0" w:color="auto"/>
          </w:divBdr>
        </w:div>
        <w:div w:id="1135875202">
          <w:marLeft w:val="0"/>
          <w:marRight w:val="0"/>
          <w:marTop w:val="0"/>
          <w:marBottom w:val="0"/>
          <w:divBdr>
            <w:top w:val="none" w:sz="0" w:space="0" w:color="auto"/>
            <w:left w:val="none" w:sz="0" w:space="0" w:color="auto"/>
            <w:bottom w:val="none" w:sz="0" w:space="0" w:color="auto"/>
            <w:right w:val="none" w:sz="0" w:space="0" w:color="auto"/>
          </w:divBdr>
        </w:div>
        <w:div w:id="1612322964">
          <w:marLeft w:val="0"/>
          <w:marRight w:val="0"/>
          <w:marTop w:val="0"/>
          <w:marBottom w:val="0"/>
          <w:divBdr>
            <w:top w:val="none" w:sz="0" w:space="0" w:color="auto"/>
            <w:left w:val="none" w:sz="0" w:space="0" w:color="auto"/>
            <w:bottom w:val="none" w:sz="0" w:space="0" w:color="auto"/>
            <w:right w:val="none" w:sz="0" w:space="0" w:color="auto"/>
          </w:divBdr>
        </w:div>
        <w:div w:id="2003923449">
          <w:marLeft w:val="0"/>
          <w:marRight w:val="0"/>
          <w:marTop w:val="0"/>
          <w:marBottom w:val="0"/>
          <w:divBdr>
            <w:top w:val="none" w:sz="0" w:space="0" w:color="auto"/>
            <w:left w:val="none" w:sz="0" w:space="0" w:color="auto"/>
            <w:bottom w:val="none" w:sz="0" w:space="0" w:color="auto"/>
            <w:right w:val="none" w:sz="0" w:space="0" w:color="auto"/>
          </w:divBdr>
        </w:div>
      </w:divsChild>
    </w:div>
    <w:div w:id="1386441555">
      <w:bodyDiv w:val="1"/>
      <w:marLeft w:val="0"/>
      <w:marRight w:val="0"/>
      <w:marTop w:val="0"/>
      <w:marBottom w:val="0"/>
      <w:divBdr>
        <w:top w:val="none" w:sz="0" w:space="0" w:color="auto"/>
        <w:left w:val="none" w:sz="0" w:space="0" w:color="auto"/>
        <w:bottom w:val="none" w:sz="0" w:space="0" w:color="auto"/>
        <w:right w:val="none" w:sz="0" w:space="0" w:color="auto"/>
      </w:divBdr>
      <w:divsChild>
        <w:div w:id="1770270855">
          <w:marLeft w:val="0"/>
          <w:marRight w:val="0"/>
          <w:marTop w:val="0"/>
          <w:marBottom w:val="0"/>
          <w:divBdr>
            <w:top w:val="none" w:sz="0" w:space="0" w:color="auto"/>
            <w:left w:val="none" w:sz="0" w:space="0" w:color="auto"/>
            <w:bottom w:val="none" w:sz="0" w:space="0" w:color="auto"/>
            <w:right w:val="none" w:sz="0" w:space="0" w:color="auto"/>
          </w:divBdr>
        </w:div>
        <w:div w:id="1106924345">
          <w:marLeft w:val="0"/>
          <w:marRight w:val="0"/>
          <w:marTop w:val="0"/>
          <w:marBottom w:val="0"/>
          <w:divBdr>
            <w:top w:val="none" w:sz="0" w:space="0" w:color="auto"/>
            <w:left w:val="none" w:sz="0" w:space="0" w:color="auto"/>
            <w:bottom w:val="none" w:sz="0" w:space="0" w:color="auto"/>
            <w:right w:val="none" w:sz="0" w:space="0" w:color="auto"/>
          </w:divBdr>
        </w:div>
        <w:div w:id="1240405845">
          <w:marLeft w:val="0"/>
          <w:marRight w:val="0"/>
          <w:marTop w:val="0"/>
          <w:marBottom w:val="0"/>
          <w:divBdr>
            <w:top w:val="none" w:sz="0" w:space="0" w:color="auto"/>
            <w:left w:val="none" w:sz="0" w:space="0" w:color="auto"/>
            <w:bottom w:val="none" w:sz="0" w:space="0" w:color="auto"/>
            <w:right w:val="none" w:sz="0" w:space="0" w:color="auto"/>
          </w:divBdr>
        </w:div>
        <w:div w:id="389381333">
          <w:marLeft w:val="0"/>
          <w:marRight w:val="0"/>
          <w:marTop w:val="0"/>
          <w:marBottom w:val="0"/>
          <w:divBdr>
            <w:top w:val="none" w:sz="0" w:space="0" w:color="auto"/>
            <w:left w:val="none" w:sz="0" w:space="0" w:color="auto"/>
            <w:bottom w:val="none" w:sz="0" w:space="0" w:color="auto"/>
            <w:right w:val="none" w:sz="0" w:space="0" w:color="auto"/>
          </w:divBdr>
        </w:div>
        <w:div w:id="491338863">
          <w:marLeft w:val="0"/>
          <w:marRight w:val="0"/>
          <w:marTop w:val="0"/>
          <w:marBottom w:val="0"/>
          <w:divBdr>
            <w:top w:val="none" w:sz="0" w:space="0" w:color="auto"/>
            <w:left w:val="none" w:sz="0" w:space="0" w:color="auto"/>
            <w:bottom w:val="none" w:sz="0" w:space="0" w:color="auto"/>
            <w:right w:val="none" w:sz="0" w:space="0" w:color="auto"/>
          </w:divBdr>
        </w:div>
        <w:div w:id="336618870">
          <w:marLeft w:val="0"/>
          <w:marRight w:val="0"/>
          <w:marTop w:val="0"/>
          <w:marBottom w:val="0"/>
          <w:divBdr>
            <w:top w:val="none" w:sz="0" w:space="0" w:color="auto"/>
            <w:left w:val="none" w:sz="0" w:space="0" w:color="auto"/>
            <w:bottom w:val="none" w:sz="0" w:space="0" w:color="auto"/>
            <w:right w:val="none" w:sz="0" w:space="0" w:color="auto"/>
          </w:divBdr>
        </w:div>
        <w:div w:id="2028751656">
          <w:marLeft w:val="0"/>
          <w:marRight w:val="0"/>
          <w:marTop w:val="0"/>
          <w:marBottom w:val="0"/>
          <w:divBdr>
            <w:top w:val="none" w:sz="0" w:space="0" w:color="auto"/>
            <w:left w:val="none" w:sz="0" w:space="0" w:color="auto"/>
            <w:bottom w:val="none" w:sz="0" w:space="0" w:color="auto"/>
            <w:right w:val="none" w:sz="0" w:space="0" w:color="auto"/>
          </w:divBdr>
        </w:div>
        <w:div w:id="1386566168">
          <w:marLeft w:val="0"/>
          <w:marRight w:val="0"/>
          <w:marTop w:val="0"/>
          <w:marBottom w:val="0"/>
          <w:divBdr>
            <w:top w:val="none" w:sz="0" w:space="0" w:color="auto"/>
            <w:left w:val="none" w:sz="0" w:space="0" w:color="auto"/>
            <w:bottom w:val="none" w:sz="0" w:space="0" w:color="auto"/>
            <w:right w:val="none" w:sz="0" w:space="0" w:color="auto"/>
          </w:divBdr>
        </w:div>
        <w:div w:id="172768165">
          <w:marLeft w:val="0"/>
          <w:marRight w:val="0"/>
          <w:marTop w:val="0"/>
          <w:marBottom w:val="0"/>
          <w:divBdr>
            <w:top w:val="none" w:sz="0" w:space="0" w:color="auto"/>
            <w:left w:val="none" w:sz="0" w:space="0" w:color="auto"/>
            <w:bottom w:val="none" w:sz="0" w:space="0" w:color="auto"/>
            <w:right w:val="none" w:sz="0" w:space="0" w:color="auto"/>
          </w:divBdr>
        </w:div>
      </w:divsChild>
    </w:div>
    <w:div w:id="1623076151">
      <w:bodyDiv w:val="1"/>
      <w:marLeft w:val="0"/>
      <w:marRight w:val="0"/>
      <w:marTop w:val="0"/>
      <w:marBottom w:val="0"/>
      <w:divBdr>
        <w:top w:val="none" w:sz="0" w:space="0" w:color="auto"/>
        <w:left w:val="none" w:sz="0" w:space="0" w:color="auto"/>
        <w:bottom w:val="none" w:sz="0" w:space="0" w:color="auto"/>
        <w:right w:val="none" w:sz="0" w:space="0" w:color="auto"/>
      </w:divBdr>
      <w:divsChild>
        <w:div w:id="1026834233">
          <w:marLeft w:val="0"/>
          <w:marRight w:val="0"/>
          <w:marTop w:val="0"/>
          <w:marBottom w:val="0"/>
          <w:divBdr>
            <w:top w:val="none" w:sz="0" w:space="0" w:color="auto"/>
            <w:left w:val="none" w:sz="0" w:space="0" w:color="auto"/>
            <w:bottom w:val="none" w:sz="0" w:space="0" w:color="auto"/>
            <w:right w:val="none" w:sz="0" w:space="0" w:color="auto"/>
          </w:divBdr>
        </w:div>
        <w:div w:id="444234815">
          <w:marLeft w:val="0"/>
          <w:marRight w:val="0"/>
          <w:marTop w:val="0"/>
          <w:marBottom w:val="0"/>
          <w:divBdr>
            <w:top w:val="none" w:sz="0" w:space="0" w:color="auto"/>
            <w:left w:val="none" w:sz="0" w:space="0" w:color="auto"/>
            <w:bottom w:val="none" w:sz="0" w:space="0" w:color="auto"/>
            <w:right w:val="none" w:sz="0" w:space="0" w:color="auto"/>
          </w:divBdr>
        </w:div>
        <w:div w:id="964046550">
          <w:marLeft w:val="0"/>
          <w:marRight w:val="0"/>
          <w:marTop w:val="0"/>
          <w:marBottom w:val="0"/>
          <w:divBdr>
            <w:top w:val="none" w:sz="0" w:space="0" w:color="auto"/>
            <w:left w:val="none" w:sz="0" w:space="0" w:color="auto"/>
            <w:bottom w:val="none" w:sz="0" w:space="0" w:color="auto"/>
            <w:right w:val="none" w:sz="0" w:space="0" w:color="auto"/>
          </w:divBdr>
        </w:div>
        <w:div w:id="1554580686">
          <w:marLeft w:val="0"/>
          <w:marRight w:val="0"/>
          <w:marTop w:val="0"/>
          <w:marBottom w:val="0"/>
          <w:divBdr>
            <w:top w:val="none" w:sz="0" w:space="0" w:color="auto"/>
            <w:left w:val="none" w:sz="0" w:space="0" w:color="auto"/>
            <w:bottom w:val="none" w:sz="0" w:space="0" w:color="auto"/>
            <w:right w:val="none" w:sz="0" w:space="0" w:color="auto"/>
          </w:divBdr>
        </w:div>
        <w:div w:id="1293172548">
          <w:marLeft w:val="0"/>
          <w:marRight w:val="0"/>
          <w:marTop w:val="0"/>
          <w:marBottom w:val="0"/>
          <w:divBdr>
            <w:top w:val="none" w:sz="0" w:space="0" w:color="auto"/>
            <w:left w:val="none" w:sz="0" w:space="0" w:color="auto"/>
            <w:bottom w:val="none" w:sz="0" w:space="0" w:color="auto"/>
            <w:right w:val="none" w:sz="0" w:space="0" w:color="auto"/>
          </w:divBdr>
        </w:div>
        <w:div w:id="556087465">
          <w:marLeft w:val="0"/>
          <w:marRight w:val="0"/>
          <w:marTop w:val="0"/>
          <w:marBottom w:val="0"/>
          <w:divBdr>
            <w:top w:val="none" w:sz="0" w:space="0" w:color="auto"/>
            <w:left w:val="none" w:sz="0" w:space="0" w:color="auto"/>
            <w:bottom w:val="none" w:sz="0" w:space="0" w:color="auto"/>
            <w:right w:val="none" w:sz="0" w:space="0" w:color="auto"/>
          </w:divBdr>
        </w:div>
        <w:div w:id="1280381269">
          <w:marLeft w:val="0"/>
          <w:marRight w:val="0"/>
          <w:marTop w:val="0"/>
          <w:marBottom w:val="0"/>
          <w:divBdr>
            <w:top w:val="none" w:sz="0" w:space="0" w:color="auto"/>
            <w:left w:val="none" w:sz="0" w:space="0" w:color="auto"/>
            <w:bottom w:val="none" w:sz="0" w:space="0" w:color="auto"/>
            <w:right w:val="none" w:sz="0" w:space="0" w:color="auto"/>
          </w:divBdr>
        </w:div>
        <w:div w:id="2132898323">
          <w:marLeft w:val="0"/>
          <w:marRight w:val="0"/>
          <w:marTop w:val="0"/>
          <w:marBottom w:val="0"/>
          <w:divBdr>
            <w:top w:val="none" w:sz="0" w:space="0" w:color="auto"/>
            <w:left w:val="none" w:sz="0" w:space="0" w:color="auto"/>
            <w:bottom w:val="none" w:sz="0" w:space="0" w:color="auto"/>
            <w:right w:val="none" w:sz="0" w:space="0" w:color="auto"/>
          </w:divBdr>
        </w:div>
        <w:div w:id="1814256082">
          <w:marLeft w:val="0"/>
          <w:marRight w:val="0"/>
          <w:marTop w:val="0"/>
          <w:marBottom w:val="0"/>
          <w:divBdr>
            <w:top w:val="none" w:sz="0" w:space="0" w:color="auto"/>
            <w:left w:val="none" w:sz="0" w:space="0" w:color="auto"/>
            <w:bottom w:val="none" w:sz="0" w:space="0" w:color="auto"/>
            <w:right w:val="none" w:sz="0" w:space="0" w:color="auto"/>
          </w:divBdr>
        </w:div>
        <w:div w:id="156533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EB633-9242-498E-8D6B-AF5A15A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2016-05-26T14:43:00Z</dcterms:created>
  <dcterms:modified xsi:type="dcterms:W3CDTF">2016-05-26T14:43:00Z</dcterms:modified>
</cp:coreProperties>
</file>